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04" w:rsidRP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76923C" w:themeColor="accent3" w:themeShade="BF"/>
          <w:sz w:val="96"/>
          <w:szCs w:val="17"/>
          <w:lang w:eastAsia="pt-PT"/>
        </w:rPr>
      </w:pPr>
      <w:r w:rsidRPr="004C2B04">
        <w:rPr>
          <w:rFonts w:ascii="Georgia" w:eastAsia="Times New Roman" w:hAnsi="Georgia" w:cs="Times New Roman"/>
          <w:b/>
          <w:bCs/>
          <w:color w:val="76923C" w:themeColor="accent3" w:themeShade="BF"/>
          <w:sz w:val="96"/>
          <w:szCs w:val="17"/>
          <w:lang w:eastAsia="pt-PT"/>
        </w:rPr>
        <w:t xml:space="preserve">     </w:t>
      </w:r>
      <w:r>
        <w:rPr>
          <w:rFonts w:ascii="Georgia" w:eastAsia="Times New Roman" w:hAnsi="Georgia" w:cs="Times New Roman"/>
          <w:b/>
          <w:bCs/>
          <w:color w:val="76923C" w:themeColor="accent3" w:themeShade="BF"/>
          <w:sz w:val="96"/>
          <w:szCs w:val="17"/>
          <w:lang w:eastAsia="pt-PT"/>
        </w:rPr>
        <w:t xml:space="preserve">  </w:t>
      </w:r>
      <w:r w:rsidRPr="004C2B04">
        <w:rPr>
          <w:rFonts w:ascii="Georgia" w:eastAsia="Times New Roman" w:hAnsi="Georgia" w:cs="Times New Roman"/>
          <w:b/>
          <w:bCs/>
          <w:color w:val="76923C" w:themeColor="accent3" w:themeShade="BF"/>
          <w:sz w:val="96"/>
          <w:szCs w:val="17"/>
          <w:lang w:eastAsia="pt-PT"/>
        </w:rPr>
        <w:t xml:space="preserve"> ‘O caso’ </w:t>
      </w:r>
    </w:p>
    <w:p w:rsidR="004C2B04" w:rsidRP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76923C" w:themeColor="accent3" w:themeShade="BF"/>
          <w:sz w:val="48"/>
          <w:szCs w:val="17"/>
          <w:lang w:eastAsia="pt-PT"/>
        </w:rPr>
      </w:pPr>
      <w:r>
        <w:rPr>
          <w:rFonts w:ascii="Trebuchet MS" w:eastAsia="Times New Roman" w:hAnsi="Trebuchet MS" w:cs="Times New Roman"/>
          <w:b/>
          <w:bCs/>
          <w:color w:val="76923C" w:themeColor="accent3" w:themeShade="BF"/>
          <w:sz w:val="40"/>
          <w:szCs w:val="17"/>
          <w:lang w:eastAsia="pt-PT"/>
        </w:rPr>
        <w:t xml:space="preserve">            </w:t>
      </w:r>
      <w:r w:rsidRPr="004C2B04">
        <w:rPr>
          <w:rFonts w:ascii="Trebuchet MS" w:eastAsia="Times New Roman" w:hAnsi="Trebuchet MS" w:cs="Times New Roman"/>
          <w:b/>
          <w:bCs/>
          <w:color w:val="76923C" w:themeColor="accent3" w:themeShade="BF"/>
          <w:sz w:val="48"/>
          <w:szCs w:val="17"/>
          <w:lang w:eastAsia="pt-PT"/>
        </w:rPr>
        <w:t>As relações na família</w:t>
      </w:r>
    </w:p>
    <w:p w:rsid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</w:pPr>
    </w:p>
    <w:p w:rsidR="004C2B04" w:rsidRP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</w:pPr>
      <w:r w:rsidRPr="004C2B04"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  <w:t>As famílias são a principal fonte de amor, alegria, calor e união nas nossas vidas. No entanto, a vida em família também é preenchida por muitos problemas e conflitos desafiantes.</w:t>
      </w:r>
    </w:p>
    <w:p w:rsidR="004C2B04" w:rsidRP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</w:pPr>
      <w:r w:rsidRPr="004C2B04"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  <w:t>Se a sua família está a enfrentar um momento difícil, um psicólogo poderá estar em condições de ajudar.</w:t>
      </w:r>
    </w:p>
    <w:p w:rsidR="004C2B04" w:rsidRP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C4C4C"/>
          <w:szCs w:val="17"/>
          <w:lang w:eastAsia="pt-PT"/>
        </w:rPr>
      </w:pPr>
    </w:p>
    <w:tbl>
      <w:tblPr>
        <w:tblW w:w="5000" w:type="pct"/>
        <w:tblBorders>
          <w:top w:val="outset" w:sz="6" w:space="0" w:color="B4B4B4"/>
          <w:left w:val="outset" w:sz="6" w:space="0" w:color="B4B4B4"/>
          <w:bottom w:val="outset" w:sz="6" w:space="0" w:color="B4B4B4"/>
          <w:right w:val="outset" w:sz="6" w:space="0" w:color="B4B4B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4C2B04" w:rsidRPr="004C2B04" w:rsidTr="004C2B04">
        <w:tc>
          <w:tcPr>
            <w:tcW w:w="0" w:type="auto"/>
            <w:tcBorders>
              <w:top w:val="outset" w:sz="6" w:space="0" w:color="B4B4B4"/>
              <w:left w:val="outset" w:sz="6" w:space="0" w:color="B4B4B4"/>
              <w:bottom w:val="outset" w:sz="6" w:space="0" w:color="B4B4B4"/>
              <w:right w:val="outset" w:sz="6" w:space="0" w:color="B4B4B4"/>
            </w:tcBorders>
            <w:shd w:val="clear" w:color="auto" w:fill="FBFBFB"/>
            <w:vAlign w:val="center"/>
            <w:hideMark/>
          </w:tcPr>
          <w:p w:rsidR="004C2B04" w:rsidRPr="004C2B04" w:rsidRDefault="004C2B04" w:rsidP="004C2B04">
            <w:pPr>
              <w:spacing w:before="100" w:beforeAutospacing="1" w:after="100" w:afterAutospacing="1" w:line="240" w:lineRule="auto"/>
              <w:ind w:left="135" w:right="150"/>
              <w:rPr>
                <w:rFonts w:ascii="Trebuchet MS" w:eastAsia="Times New Roman" w:hAnsi="Trebuchet MS" w:cs="Times New Roman"/>
                <w:color w:val="4C4C4C"/>
                <w:sz w:val="32"/>
                <w:szCs w:val="17"/>
                <w:lang w:eastAsia="pt-PT"/>
              </w:rPr>
            </w:pPr>
            <w:r w:rsidRPr="004C2B04">
              <w:rPr>
                <w:rFonts w:ascii="Trebuchet MS" w:eastAsia="Times New Roman" w:hAnsi="Trebuchet MS" w:cs="Times New Roman"/>
                <w:color w:val="4C4C4C"/>
                <w:sz w:val="32"/>
                <w:szCs w:val="17"/>
                <w:lang w:eastAsia="pt-PT"/>
              </w:rPr>
              <w:t>“O meu filho não me disse uma palavra em meses. Hoje perguntou, "O que se come ao almoço?" Acho que estamos a fazer progressos. Tudo começou quando ele tinha 15 anos. A atitude “</w:t>
            </w:r>
            <w:proofErr w:type="gramStart"/>
            <w:r w:rsidRPr="004C2B04">
              <w:rPr>
                <w:rFonts w:ascii="Trebuchet MS" w:eastAsia="Times New Roman" w:hAnsi="Trebuchet MS" w:cs="Times New Roman"/>
                <w:color w:val="4C4C4C"/>
                <w:sz w:val="32"/>
                <w:szCs w:val="17"/>
                <w:lang w:eastAsia="pt-PT"/>
              </w:rPr>
              <w:t>punk</w:t>
            </w:r>
            <w:proofErr w:type="gramEnd"/>
            <w:r w:rsidRPr="004C2B04">
              <w:rPr>
                <w:rFonts w:ascii="Trebuchet MS" w:eastAsia="Times New Roman" w:hAnsi="Trebuchet MS" w:cs="Times New Roman"/>
                <w:color w:val="4C4C4C"/>
                <w:sz w:val="32"/>
                <w:szCs w:val="17"/>
                <w:lang w:eastAsia="pt-PT"/>
              </w:rPr>
              <w:t>”... No início pensei que se tratava apenas de uma típica fase da adolescência. Mas entretanto ele começou a ficar extremamente agressivo comigo e a desafiar qualquer disciplina que eu impusesse. Todos os dias era uma batalha. Tudo o que eu queria era ser o seu pai outra vez, não o inimigo. Mas sinceramente não sabia como. Certo dia, um amigo do trabalho deu-me um nome de um psicólogo com o qual eu e o meu filho poderíamos falar. Está a ser uma grande ajuda. Estamos a aprender a discutir sobre as nossas diferenças sem isso se tornar sempre num confronto. Já terminamos ambos com as “facadas verbais”. A vida está a ganhar gradualmente o seu equilíbrio. Eu sei que as coisas entre nós não serão sempre perfeitas, e que ele precisa de se tornar um homem à sua maneira. Mas estou apenas contente por, ao longo de todo o processo, acreditar que não vou perder o meu filho.”</w:t>
            </w:r>
          </w:p>
        </w:tc>
      </w:tr>
    </w:tbl>
    <w:p w:rsidR="003B5679" w:rsidRPr="004C2B04" w:rsidRDefault="003B5679">
      <w:pPr>
        <w:rPr>
          <w:sz w:val="40"/>
        </w:rPr>
      </w:pPr>
    </w:p>
    <w:p w:rsid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4C4C4C"/>
          <w:sz w:val="40"/>
          <w:szCs w:val="17"/>
          <w:lang w:eastAsia="pt-PT"/>
        </w:rPr>
      </w:pPr>
      <w:r>
        <w:rPr>
          <w:rFonts w:ascii="Trebuchet MS" w:eastAsia="Times New Roman" w:hAnsi="Trebuchet MS" w:cs="Times New Roman"/>
          <w:b/>
          <w:bCs/>
          <w:color w:val="4C4C4C"/>
          <w:sz w:val="40"/>
          <w:szCs w:val="17"/>
          <w:lang w:eastAsia="pt-PT"/>
        </w:rPr>
        <w:t xml:space="preserve">           </w:t>
      </w:r>
    </w:p>
    <w:p w:rsid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4C4C4C"/>
          <w:sz w:val="40"/>
          <w:szCs w:val="17"/>
          <w:lang w:eastAsia="pt-PT"/>
        </w:rPr>
      </w:pPr>
      <w:bookmarkStart w:id="0" w:name="_GoBack"/>
      <w:bookmarkEnd w:id="0"/>
    </w:p>
    <w:p w:rsidR="004C2B04" w:rsidRP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76923C" w:themeColor="accent3" w:themeShade="BF"/>
          <w:sz w:val="48"/>
          <w:szCs w:val="17"/>
          <w:lang w:eastAsia="pt-PT"/>
        </w:rPr>
      </w:pPr>
      <w:r>
        <w:rPr>
          <w:rFonts w:ascii="Trebuchet MS" w:eastAsia="Times New Roman" w:hAnsi="Trebuchet MS" w:cs="Times New Roman"/>
          <w:b/>
          <w:bCs/>
          <w:color w:val="4C4C4C"/>
          <w:sz w:val="40"/>
          <w:szCs w:val="17"/>
          <w:lang w:eastAsia="pt-PT"/>
        </w:rPr>
        <w:t xml:space="preserve">            </w:t>
      </w:r>
      <w:r w:rsidRPr="004C2B04">
        <w:rPr>
          <w:rFonts w:ascii="Trebuchet MS" w:eastAsia="Times New Roman" w:hAnsi="Trebuchet MS" w:cs="Times New Roman"/>
          <w:b/>
          <w:bCs/>
          <w:color w:val="76923C" w:themeColor="accent3" w:themeShade="BF"/>
          <w:sz w:val="40"/>
          <w:szCs w:val="17"/>
          <w:lang w:eastAsia="pt-PT"/>
        </w:rPr>
        <w:t xml:space="preserve">  </w:t>
      </w:r>
      <w:r w:rsidRPr="004C2B04">
        <w:rPr>
          <w:rFonts w:ascii="Trebuchet MS" w:eastAsia="Times New Roman" w:hAnsi="Trebuchet MS" w:cs="Times New Roman"/>
          <w:b/>
          <w:bCs/>
          <w:color w:val="76923C" w:themeColor="accent3" w:themeShade="BF"/>
          <w:sz w:val="48"/>
          <w:szCs w:val="17"/>
          <w:lang w:eastAsia="pt-PT"/>
        </w:rPr>
        <w:t>A psicologia no trabalho</w:t>
      </w:r>
    </w:p>
    <w:p w:rsidR="004C2B04" w:rsidRP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C4C4C"/>
          <w:sz w:val="48"/>
          <w:szCs w:val="17"/>
          <w:lang w:eastAsia="pt-PT"/>
        </w:rPr>
      </w:pPr>
    </w:p>
    <w:p w:rsidR="004C2B04" w:rsidRP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</w:pPr>
      <w:r w:rsidRPr="004C2B04"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  <w:t xml:space="preserve">Para alguns de nós, o trabalho é uma paixão. Para outros, é somente uma forma de sustentar financeiramente as nossas famílias. Para muitos, o trabalho pode ser, ainda, uma fonte extrema de </w:t>
      </w:r>
      <w:proofErr w:type="gramStart"/>
      <w:r w:rsidRPr="004C2B04"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  <w:t>stress</w:t>
      </w:r>
      <w:proofErr w:type="gramEnd"/>
      <w:r w:rsidRPr="004C2B04"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  <w:t>.</w:t>
      </w:r>
    </w:p>
    <w:p w:rsidR="004C2B04" w:rsidRP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</w:pPr>
      <w:r w:rsidRPr="004C2B04"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  <w:t xml:space="preserve">Todos nos defrontamos com uma variedade de situações no trabalho, verificando-se também que algumas destas situações são aquelas que, de uma forma geral, nos causam mais </w:t>
      </w:r>
      <w:proofErr w:type="gramStart"/>
      <w:r w:rsidRPr="004C2B04"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  <w:t>stress</w:t>
      </w:r>
      <w:proofErr w:type="gramEnd"/>
      <w:r w:rsidRPr="004C2B04"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  <w:t>.</w:t>
      </w:r>
    </w:p>
    <w:p w:rsidR="004C2B04" w:rsidRP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</w:pPr>
      <w:r w:rsidRPr="004C2B04">
        <w:rPr>
          <w:rFonts w:ascii="Trebuchet MS" w:eastAsia="Times New Roman" w:hAnsi="Trebuchet MS" w:cs="Times New Roman"/>
          <w:color w:val="4C4C4C"/>
          <w:sz w:val="24"/>
          <w:szCs w:val="17"/>
          <w:lang w:eastAsia="pt-PT"/>
        </w:rPr>
        <w:t>Quer estejamos a ser despedidos, a lidar com o nosso chefe, a sentir ansiedade quanto à segurança do nosso emprego, ou a lidar com uma carga de trabalho excessiva, imensas coisas acontecem todos os dias no trabalho que podem resultar numa tensão excessiva sobre as nossas emoções.</w:t>
      </w:r>
    </w:p>
    <w:p w:rsid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C4C4C"/>
          <w:szCs w:val="17"/>
          <w:lang w:eastAsia="pt-PT"/>
        </w:rPr>
      </w:pPr>
    </w:p>
    <w:p w:rsidR="004C2B04" w:rsidRPr="004C2B04" w:rsidRDefault="004C2B04" w:rsidP="004C2B0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C4C4C"/>
          <w:szCs w:val="17"/>
          <w:lang w:eastAsia="pt-PT"/>
        </w:rPr>
      </w:pPr>
    </w:p>
    <w:tbl>
      <w:tblPr>
        <w:tblW w:w="5000" w:type="pct"/>
        <w:tblBorders>
          <w:top w:val="outset" w:sz="6" w:space="0" w:color="B4B4B4"/>
          <w:left w:val="outset" w:sz="6" w:space="0" w:color="B4B4B4"/>
          <w:bottom w:val="outset" w:sz="6" w:space="0" w:color="B4B4B4"/>
          <w:right w:val="outset" w:sz="6" w:space="0" w:color="B4B4B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4C2B04" w:rsidRPr="004C2B04" w:rsidTr="004C2B04">
        <w:tc>
          <w:tcPr>
            <w:tcW w:w="0" w:type="auto"/>
            <w:tcBorders>
              <w:top w:val="outset" w:sz="6" w:space="0" w:color="B4B4B4"/>
              <w:left w:val="outset" w:sz="6" w:space="0" w:color="B4B4B4"/>
              <w:bottom w:val="outset" w:sz="6" w:space="0" w:color="B4B4B4"/>
              <w:right w:val="outset" w:sz="6" w:space="0" w:color="B4B4B4"/>
            </w:tcBorders>
            <w:shd w:val="clear" w:color="auto" w:fill="FBFBFB"/>
            <w:vAlign w:val="center"/>
            <w:hideMark/>
          </w:tcPr>
          <w:p w:rsidR="004C2B04" w:rsidRPr="004C2B04" w:rsidRDefault="004C2B04" w:rsidP="004C2B04">
            <w:pPr>
              <w:spacing w:before="100" w:beforeAutospacing="1" w:after="100" w:afterAutospacing="1" w:line="240" w:lineRule="auto"/>
              <w:ind w:left="135" w:right="150"/>
              <w:rPr>
                <w:rFonts w:ascii="Trebuchet MS" w:eastAsia="Times New Roman" w:hAnsi="Trebuchet MS" w:cs="Times New Roman"/>
                <w:color w:val="4C4C4C"/>
                <w:sz w:val="18"/>
                <w:szCs w:val="17"/>
                <w:lang w:eastAsia="pt-PT"/>
              </w:rPr>
            </w:pPr>
            <w:r w:rsidRPr="004C2B04">
              <w:rPr>
                <w:rFonts w:ascii="Trebuchet MS" w:eastAsia="Times New Roman" w:hAnsi="Trebuchet MS" w:cs="Times New Roman"/>
                <w:color w:val="4C4C4C"/>
                <w:sz w:val="28"/>
                <w:szCs w:val="17"/>
                <w:lang w:eastAsia="pt-PT"/>
              </w:rPr>
              <w:t xml:space="preserve">“Desde os últimos cortes de pessoal na empresa começaram a acontecer-me coisas estranhas. Não conseguia dormir nem comer. Gritava com os meus miúdos pelas mais pequenas coisas. O meu emprego tinha-se tornado num inferno. Estava a executar o trabalho de três pessoas e a pressão não diminuía. E em vez de agradecer, o meu patrão agia como se eu tivesse sorte por ainda ter aquele lugar. Todos os dias me perguntava se eu seria o próximo a receber a notícia do despedimento. Um amigo meu do trabalho deu-me o nome de um psicólogo. No início eu disse, "Está fora de questão." Mas finalmente </w:t>
            </w:r>
            <w:proofErr w:type="gramStart"/>
            <w:r w:rsidRPr="004C2B04">
              <w:rPr>
                <w:rFonts w:ascii="Trebuchet MS" w:eastAsia="Times New Roman" w:hAnsi="Trebuchet MS" w:cs="Times New Roman"/>
                <w:color w:val="4C4C4C"/>
                <w:sz w:val="28"/>
                <w:szCs w:val="17"/>
                <w:lang w:eastAsia="pt-PT"/>
              </w:rPr>
              <w:t>tomei</w:t>
            </w:r>
            <w:proofErr w:type="gramEnd"/>
            <w:r w:rsidRPr="004C2B04">
              <w:rPr>
                <w:rFonts w:ascii="Trebuchet MS" w:eastAsia="Times New Roman" w:hAnsi="Trebuchet MS" w:cs="Times New Roman"/>
                <w:color w:val="4C4C4C"/>
                <w:sz w:val="28"/>
                <w:szCs w:val="17"/>
                <w:lang w:eastAsia="pt-PT"/>
              </w:rPr>
              <w:t xml:space="preserve"> consciência que não conseguia resolver esta situação sozinho. Portanto lá fui. E ajudou-me. Encontrei formas construtivas de lidar com esta situação, lidar melhor com o meu chefe e gerir o </w:t>
            </w:r>
            <w:proofErr w:type="gramStart"/>
            <w:r w:rsidRPr="004C2B04">
              <w:rPr>
                <w:rFonts w:ascii="Trebuchet MS" w:eastAsia="Times New Roman" w:hAnsi="Trebuchet MS" w:cs="Times New Roman"/>
                <w:color w:val="4C4C4C"/>
                <w:sz w:val="28"/>
                <w:szCs w:val="17"/>
                <w:lang w:eastAsia="pt-PT"/>
              </w:rPr>
              <w:t>stress</w:t>
            </w:r>
            <w:proofErr w:type="gramEnd"/>
            <w:r w:rsidRPr="004C2B04">
              <w:rPr>
                <w:rFonts w:ascii="Trebuchet MS" w:eastAsia="Times New Roman" w:hAnsi="Trebuchet MS" w:cs="Times New Roman"/>
                <w:color w:val="4C4C4C"/>
                <w:sz w:val="28"/>
                <w:szCs w:val="17"/>
                <w:lang w:eastAsia="pt-PT"/>
              </w:rPr>
              <w:t>. O meu psicólogo ainda se ri para mim quando lhe digo que ele salvou a minha vida. Tenho a certeza, pelo menos, que salvou o meu emprego.”</w:t>
            </w:r>
          </w:p>
        </w:tc>
      </w:tr>
    </w:tbl>
    <w:p w:rsidR="004C2B04" w:rsidRPr="004C2B04" w:rsidRDefault="004C2B04">
      <w:pPr>
        <w:rPr>
          <w:sz w:val="36"/>
        </w:rPr>
      </w:pPr>
    </w:p>
    <w:sectPr w:rsidR="004C2B04" w:rsidRPr="004C2B04" w:rsidSect="004C2B0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04"/>
    <w:rsid w:val="003B5679"/>
    <w:rsid w:val="004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8597980</Template>
  <TotalTime>8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2015-11-16T12:44:00Z</dcterms:created>
  <dcterms:modified xsi:type="dcterms:W3CDTF">2015-11-16T12:52:00Z</dcterms:modified>
</cp:coreProperties>
</file>